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FE" w:rsidRDefault="004701FE" w:rsidP="00E53380">
      <w:pPr>
        <w:ind w:left="5040"/>
        <w:jc w:val="right"/>
        <w:rPr>
          <w:rFonts w:ascii="Calibri" w:hAnsi="Calibri"/>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20.25pt;margin-top:-25.35pt;width:107.25pt;height:96.1pt;z-index:-251659776;visibility:visible">
            <v:imagedata r:id="rId5" o:title=""/>
          </v:shape>
        </w:pict>
      </w:r>
      <w:r>
        <w:rPr>
          <w:rFonts w:ascii="Calibri" w:hAnsi="Calibri"/>
          <w:b/>
          <w:sz w:val="22"/>
          <w:szCs w:val="22"/>
        </w:rPr>
        <w:t xml:space="preserve"> </w:t>
      </w:r>
    </w:p>
    <w:p w:rsidR="004701FE" w:rsidRDefault="004701FE" w:rsidP="00E53380">
      <w:pPr>
        <w:jc w:val="right"/>
        <w:rPr>
          <w:rFonts w:ascii="Calibri" w:hAnsi="Calibri"/>
          <w:b/>
          <w:sz w:val="22"/>
          <w:szCs w:val="22"/>
        </w:rPr>
      </w:pPr>
    </w:p>
    <w:p w:rsidR="004701FE" w:rsidRDefault="004701FE" w:rsidP="00E53380">
      <w:pPr>
        <w:jc w:val="right"/>
        <w:rPr>
          <w:rFonts w:ascii="Calibri" w:hAnsi="Calibri"/>
          <w:sz w:val="22"/>
          <w:szCs w:val="22"/>
        </w:rPr>
      </w:pPr>
    </w:p>
    <w:p w:rsidR="004701FE" w:rsidRPr="008F016F" w:rsidRDefault="004701FE" w:rsidP="00E53380">
      <w:pPr>
        <w:jc w:val="right"/>
        <w:rPr>
          <w:rFonts w:ascii="Calibri" w:hAnsi="Calibri"/>
          <w:b/>
          <w:sz w:val="22"/>
          <w:szCs w:val="22"/>
          <w:u w:val="single"/>
        </w:rPr>
      </w:pPr>
      <w:r w:rsidRPr="008F016F">
        <w:rPr>
          <w:rFonts w:ascii="Calibri" w:hAnsi="Calibri"/>
          <w:sz w:val="22"/>
          <w:szCs w:val="22"/>
        </w:rPr>
        <w:tab/>
      </w:r>
      <w:r w:rsidRPr="008F016F">
        <w:rPr>
          <w:rFonts w:ascii="Calibri" w:hAnsi="Calibri"/>
          <w:sz w:val="22"/>
          <w:szCs w:val="22"/>
        </w:rPr>
        <w:tab/>
      </w:r>
      <w:r w:rsidRPr="008F016F">
        <w:rPr>
          <w:rFonts w:ascii="Calibri" w:hAnsi="Calibri"/>
          <w:sz w:val="22"/>
          <w:szCs w:val="22"/>
        </w:rPr>
        <w:tab/>
      </w:r>
      <w:r w:rsidRPr="008F016F">
        <w:rPr>
          <w:rFonts w:ascii="Calibri" w:hAnsi="Calibri"/>
          <w:sz w:val="22"/>
          <w:szCs w:val="22"/>
        </w:rPr>
        <w:tab/>
      </w:r>
      <w:r w:rsidRPr="008F016F">
        <w:rPr>
          <w:rFonts w:ascii="Calibri" w:hAnsi="Calibri"/>
          <w:sz w:val="22"/>
          <w:szCs w:val="22"/>
        </w:rPr>
        <w:tab/>
      </w:r>
      <w:r w:rsidRPr="008F016F">
        <w:rPr>
          <w:rFonts w:ascii="Calibri" w:hAnsi="Calibri"/>
          <w:sz w:val="22"/>
          <w:szCs w:val="22"/>
        </w:rPr>
        <w:tab/>
      </w:r>
      <w:r w:rsidRPr="008F016F">
        <w:rPr>
          <w:rFonts w:ascii="Calibri" w:hAnsi="Calibri"/>
          <w:sz w:val="22"/>
          <w:szCs w:val="22"/>
        </w:rPr>
        <w:tab/>
      </w:r>
      <w:r w:rsidRPr="008F016F">
        <w:rPr>
          <w:rFonts w:ascii="Calibri" w:hAnsi="Calibri"/>
          <w:sz w:val="22"/>
          <w:szCs w:val="22"/>
        </w:rPr>
        <w:tab/>
      </w:r>
      <w:r w:rsidRPr="008F016F">
        <w:rPr>
          <w:rFonts w:ascii="Calibri" w:hAnsi="Calibri"/>
          <w:sz w:val="22"/>
          <w:szCs w:val="22"/>
        </w:rPr>
        <w:tab/>
      </w:r>
      <w:r w:rsidRPr="008F016F">
        <w:rPr>
          <w:rFonts w:ascii="Calibri" w:hAnsi="Calibri"/>
          <w:sz w:val="22"/>
          <w:szCs w:val="22"/>
        </w:rPr>
        <w:tab/>
      </w:r>
    </w:p>
    <w:p w:rsidR="004701FE" w:rsidRPr="00492BD0" w:rsidRDefault="004701FE" w:rsidP="00406AFF">
      <w:pPr>
        <w:autoSpaceDE w:val="0"/>
        <w:autoSpaceDN w:val="0"/>
        <w:rPr>
          <w:rFonts w:ascii="Calibri" w:eastAsia="MS Mincho" w:hAnsi="Calibri" w:cs="Calibri"/>
          <w:b/>
          <w:sz w:val="22"/>
          <w:szCs w:val="22"/>
          <w:u w:val="single"/>
        </w:rPr>
      </w:pPr>
    </w:p>
    <w:p w:rsidR="004701FE" w:rsidRPr="00492BD0" w:rsidRDefault="004701FE" w:rsidP="00406AFF">
      <w:pPr>
        <w:autoSpaceDE w:val="0"/>
        <w:autoSpaceDN w:val="0"/>
        <w:rPr>
          <w:rFonts w:ascii="Calibri" w:eastAsia="MS Mincho" w:hAnsi="Calibri" w:cs="Calibri"/>
          <w:b/>
          <w:sz w:val="22"/>
          <w:szCs w:val="22"/>
          <w:u w:val="single"/>
        </w:rPr>
      </w:pPr>
    </w:p>
    <w:p w:rsidR="004701FE" w:rsidRPr="00492BD0" w:rsidRDefault="004701FE" w:rsidP="00492BD0">
      <w:pPr>
        <w:pStyle w:val="NoSpacing"/>
        <w:jc w:val="center"/>
        <w:rPr>
          <w:b/>
          <w:u w:val="single"/>
        </w:rPr>
      </w:pPr>
      <w:r w:rsidRPr="00DE2AA1">
        <w:rPr>
          <w:b/>
          <w:u w:val="single"/>
        </w:rPr>
        <w:t>ROGUE ONE: A</w:t>
      </w:r>
      <w:r>
        <w:rPr>
          <w:b/>
          <w:i/>
          <w:u w:val="single"/>
        </w:rPr>
        <w:t xml:space="preserve"> STAR WARS </w:t>
      </w:r>
      <w:r w:rsidRPr="00DE2AA1">
        <w:rPr>
          <w:b/>
          <w:u w:val="single"/>
        </w:rPr>
        <w:t>STORY</w:t>
      </w:r>
      <w:r>
        <w:rPr>
          <w:b/>
          <w:u w:val="single"/>
        </w:rPr>
        <w:t xml:space="preserve"> 2017 Product Descriptions</w:t>
      </w:r>
      <w:bookmarkStart w:id="0" w:name="_GoBack"/>
      <w:bookmarkEnd w:id="0"/>
      <w:r w:rsidRPr="00DE2AA1">
        <w:rPr>
          <w:b/>
          <w:u w:val="single"/>
        </w:rPr>
        <w:t xml:space="preserve"> </w:t>
      </w:r>
    </w:p>
    <w:p w:rsidR="004701FE" w:rsidRPr="00492BD0" w:rsidRDefault="004701FE" w:rsidP="00406AFF">
      <w:pPr>
        <w:autoSpaceDE w:val="0"/>
        <w:autoSpaceDN w:val="0"/>
        <w:rPr>
          <w:rFonts w:ascii="Calibri" w:eastAsia="MS Mincho" w:hAnsi="Calibri" w:cs="Calibri"/>
          <w:sz w:val="22"/>
          <w:szCs w:val="22"/>
        </w:rPr>
      </w:pPr>
      <w:r>
        <w:rPr>
          <w:noProof/>
        </w:rPr>
        <w:pict>
          <v:shape id="_x0000_s1027" type="#_x0000_t75" style="position:absolute;margin-left:7.5pt;margin-top:2.8pt;width:64.25pt;height:131.2pt;z-index:251659776">
            <v:imagedata r:id="rId6" o:title=""/>
          </v:shape>
        </w:pict>
      </w:r>
    </w:p>
    <w:p w:rsidR="004701FE" w:rsidRDefault="004701FE" w:rsidP="00492BD0">
      <w:pPr>
        <w:ind w:left="2160"/>
        <w:rPr>
          <w:rFonts w:ascii="Calibri" w:hAnsi="Calibri"/>
          <w:b/>
          <w:bCs/>
          <w:sz w:val="22"/>
          <w:szCs w:val="22"/>
        </w:rPr>
      </w:pPr>
    </w:p>
    <w:p w:rsidR="004701FE" w:rsidRPr="00492BD0" w:rsidRDefault="004701FE" w:rsidP="00492BD0">
      <w:pPr>
        <w:ind w:left="2160"/>
        <w:rPr>
          <w:rFonts w:ascii="Calibri" w:hAnsi="Calibri"/>
          <w:b/>
          <w:bCs/>
          <w:sz w:val="22"/>
          <w:szCs w:val="22"/>
        </w:rPr>
      </w:pPr>
      <w:r w:rsidRPr="00492BD0">
        <w:rPr>
          <w:rFonts w:ascii="Calibri" w:hAnsi="Calibri"/>
          <w:b/>
          <w:bCs/>
          <w:sz w:val="22"/>
          <w:szCs w:val="22"/>
        </w:rPr>
        <w:t xml:space="preserve">IMPERIAL DEATH TROOPER 12-INCH ELECTRONIC DUEL FIGURE </w:t>
      </w:r>
    </w:p>
    <w:p w:rsidR="004701FE" w:rsidRPr="00492BD0" w:rsidRDefault="004701FE" w:rsidP="00492BD0">
      <w:pPr>
        <w:ind w:left="2160"/>
        <w:rPr>
          <w:rFonts w:ascii="Calibri" w:hAnsi="Calibri"/>
          <w:sz w:val="22"/>
          <w:szCs w:val="22"/>
        </w:rPr>
      </w:pPr>
      <w:r w:rsidRPr="00492BD0">
        <w:rPr>
          <w:rFonts w:ascii="Calibri" w:hAnsi="Calibri"/>
          <w:sz w:val="22"/>
          <w:szCs w:val="22"/>
        </w:rPr>
        <w:t>(Ages 4 years &amp; up/Approx. Retail Price: $19.99/Available: Fall 2017)</w:t>
      </w:r>
    </w:p>
    <w:p w:rsidR="004701FE" w:rsidRPr="00492BD0" w:rsidRDefault="004701FE" w:rsidP="00614B0E">
      <w:pPr>
        <w:ind w:left="2160"/>
        <w:rPr>
          <w:rFonts w:ascii="Calibri" w:hAnsi="Calibri"/>
          <w:sz w:val="22"/>
          <w:szCs w:val="22"/>
        </w:rPr>
      </w:pPr>
      <w:r w:rsidRPr="00492BD0">
        <w:rPr>
          <w:rFonts w:ascii="Calibri" w:hAnsi="Calibri"/>
          <w:sz w:val="22"/>
          <w:szCs w:val="22"/>
        </w:rPr>
        <w:t xml:space="preserve">Bring ROGUE ONE: A STAR WARS STORY to life with this 12-inch electronic figure! Jump into action </w:t>
      </w:r>
      <w:r>
        <w:rPr>
          <w:rFonts w:ascii="Calibri" w:hAnsi="Calibri"/>
          <w:sz w:val="22"/>
          <w:szCs w:val="22"/>
        </w:rPr>
        <w:t xml:space="preserve">    </w:t>
      </w:r>
      <w:r w:rsidRPr="00492BD0">
        <w:rPr>
          <w:rFonts w:ascii="Calibri" w:hAnsi="Calibri"/>
          <w:sz w:val="22"/>
          <w:szCs w:val="22"/>
        </w:rPr>
        <w:t>with the elite IMPERIAL DEATH TROOPER, by squeezing the figure’s legs to activate authentic battle sounds. Each figure sold separately. Requires one 1.5V AA battery. Available at most major retailers and on HasbroToyShop.com. Compatible with the HASBRO STAR WARS STUDIOFX App.</w:t>
      </w:r>
    </w:p>
    <w:p w:rsidR="004701FE" w:rsidRDefault="004701FE" w:rsidP="00492BD0">
      <w:pPr>
        <w:rPr>
          <w:rFonts w:ascii="Calibri" w:hAnsi="Calibri"/>
          <w:sz w:val="22"/>
          <w:szCs w:val="22"/>
        </w:rPr>
      </w:pPr>
    </w:p>
    <w:p w:rsidR="004701FE" w:rsidRPr="00492BD0" w:rsidRDefault="004701FE" w:rsidP="00614B0E">
      <w:pPr>
        <w:ind w:left="2160"/>
        <w:rPr>
          <w:rFonts w:ascii="Calibri" w:hAnsi="Calibri"/>
          <w:b/>
          <w:bCs/>
          <w:sz w:val="22"/>
          <w:szCs w:val="22"/>
        </w:rPr>
      </w:pPr>
      <w:r>
        <w:rPr>
          <w:noProof/>
        </w:rPr>
        <w:pict>
          <v:shape id="Picture 2" o:spid="_x0000_s1028" type="#_x0000_t75" alt="SW 2-pack" style="position:absolute;left:0;text-align:left;margin-left:-31.5pt;margin-top:12.05pt;width:135.8pt;height:81.1pt;z-index:251655680;visibility:visible">
            <v:imagedata r:id="rId7" o:title=""/>
          </v:shape>
        </w:pict>
      </w:r>
      <w:r w:rsidRPr="00492BD0">
        <w:rPr>
          <w:rFonts w:ascii="Calibri" w:hAnsi="Calibri"/>
          <w:b/>
          <w:bCs/>
          <w:sz w:val="22"/>
          <w:szCs w:val="22"/>
        </w:rPr>
        <w:t>STAR WARS 3.75-INCH DELUXE FIGURE 2-PACK Assortment</w:t>
      </w:r>
    </w:p>
    <w:p w:rsidR="004701FE" w:rsidRPr="00492BD0" w:rsidRDefault="004701FE" w:rsidP="00614B0E">
      <w:pPr>
        <w:ind w:left="2160"/>
        <w:rPr>
          <w:rFonts w:ascii="Calibri" w:hAnsi="Calibri"/>
          <w:sz w:val="22"/>
          <w:szCs w:val="22"/>
        </w:rPr>
      </w:pPr>
      <w:r w:rsidRPr="00492BD0">
        <w:rPr>
          <w:rFonts w:ascii="Calibri" w:hAnsi="Calibri"/>
          <w:sz w:val="22"/>
          <w:szCs w:val="22"/>
        </w:rPr>
        <w:t>(Ages 4 years &amp; up/Approx. Retail Price: $14.99/Available: Spring 2017)</w:t>
      </w:r>
    </w:p>
    <w:p w:rsidR="004701FE" w:rsidRDefault="004701FE" w:rsidP="00614B0E">
      <w:pPr>
        <w:ind w:left="2160"/>
        <w:rPr>
          <w:rFonts w:ascii="Calibri" w:hAnsi="Calibri"/>
          <w:sz w:val="22"/>
          <w:szCs w:val="22"/>
        </w:rPr>
      </w:pPr>
      <w:r w:rsidRPr="00492BD0">
        <w:rPr>
          <w:rFonts w:ascii="Calibri" w:hAnsi="Calibri"/>
          <w:sz w:val="22"/>
          <w:szCs w:val="22"/>
        </w:rPr>
        <w:t>Pick a side in the galactic battle between good and evil! Choose between the IMPERIAL DEATH TROOPER and REBEL COMMANDO PAO or the SCARIF STORMTROOPER and MOROFF from ROGUE ONE: A STAR WARS STORY, or relive the events from STAR WARS: THE FORCE AWAKENS with POE DAMERON and the FIRST ORDER SNOWTROOPER. Each 3.75-INCH DELUXE FIGURE 2-PACK comes with 2 figures and multiple accessories, including a dual-projectile launcher. Each pack sold separately. Available at most major retailers and on HasbroToyShop.com. Compatible with the HASBRO STAR WARS STUDIOFX App.</w:t>
      </w:r>
    </w:p>
    <w:p w:rsidR="004701FE" w:rsidRPr="00492BD0" w:rsidRDefault="004701FE" w:rsidP="00492BD0">
      <w:pPr>
        <w:rPr>
          <w:rFonts w:ascii="Calibri" w:hAnsi="Calibri"/>
          <w:sz w:val="22"/>
          <w:szCs w:val="22"/>
        </w:rPr>
      </w:pPr>
      <w:r>
        <w:rPr>
          <w:noProof/>
        </w:rPr>
        <w:pict>
          <v:shape id="_x0000_s1029" type="#_x0000_t75" style="position:absolute;margin-left:-34.5pt;margin-top:15.35pt;width:121.85pt;height:119.65pt;z-index:251658752">
            <v:imagedata r:id="rId8" o:title=""/>
          </v:shape>
        </w:pict>
      </w:r>
    </w:p>
    <w:p w:rsidR="004701FE" w:rsidRPr="00492BD0" w:rsidRDefault="004701FE" w:rsidP="00492BD0">
      <w:pPr>
        <w:ind w:left="2160"/>
        <w:rPr>
          <w:rFonts w:ascii="Calibri" w:hAnsi="Calibri"/>
          <w:b/>
          <w:bCs/>
          <w:sz w:val="22"/>
          <w:szCs w:val="22"/>
        </w:rPr>
      </w:pPr>
      <w:r w:rsidRPr="00492BD0">
        <w:rPr>
          <w:rFonts w:ascii="Calibri" w:hAnsi="Calibri"/>
          <w:b/>
          <w:bCs/>
          <w:sz w:val="22"/>
          <w:szCs w:val="22"/>
        </w:rPr>
        <w:t>STAR WARS 3.75-INCH FIGURE Assortment</w:t>
      </w:r>
    </w:p>
    <w:p w:rsidR="004701FE" w:rsidRPr="00492BD0" w:rsidRDefault="004701FE" w:rsidP="00492BD0">
      <w:pPr>
        <w:ind w:left="2160"/>
        <w:rPr>
          <w:rFonts w:ascii="Calibri" w:hAnsi="Calibri"/>
          <w:sz w:val="22"/>
          <w:szCs w:val="22"/>
        </w:rPr>
      </w:pPr>
      <w:r w:rsidRPr="00492BD0">
        <w:rPr>
          <w:rFonts w:ascii="Calibri" w:hAnsi="Calibri"/>
          <w:sz w:val="22"/>
          <w:szCs w:val="22"/>
        </w:rPr>
        <w:t>(Ages 4 years &amp; up/Approx. Retail Price: $7.99/Available: Spring 2017)</w:t>
      </w:r>
    </w:p>
    <w:p w:rsidR="004701FE" w:rsidRPr="00492BD0" w:rsidRDefault="004701FE" w:rsidP="00614B0E">
      <w:pPr>
        <w:ind w:left="2160"/>
        <w:rPr>
          <w:rFonts w:ascii="Calibri" w:hAnsi="Calibri"/>
          <w:sz w:val="22"/>
          <w:szCs w:val="22"/>
        </w:rPr>
      </w:pPr>
      <w:r w:rsidRPr="00492BD0">
        <w:rPr>
          <w:rFonts w:ascii="Calibri" w:hAnsi="Calibri"/>
          <w:sz w:val="22"/>
          <w:szCs w:val="22"/>
        </w:rPr>
        <w:t>Enter the world of STAR WARS and launch into action and adventure! Each 3.75-inch figure features five points of articulation and comes with their iconic battle accessories. Characters include heroes and villains from ROGUE ONE: A STAR WARS STORY such as JYN ERSO, K-2SO, IMPERIAL GROUND CREW, GALEN ERSO, and IMPERIAL STORMTROOPER, STAR WARS REBELS characters including KANAN JARRUS (Stormtrooper Disguise) and SABINE WREN, and KYLO REN and REY (JAKKU) from STAR WARS: THE FORCE AWAKENS. Each figure sold separately. Available at most major retailers and on HasbroToyShop.com. Compatible with the HASBRO STAR WARS STUDIOFX App.</w:t>
      </w:r>
    </w:p>
    <w:p w:rsidR="004701FE" w:rsidRPr="00492BD0" w:rsidRDefault="004701FE" w:rsidP="00492BD0">
      <w:pPr>
        <w:rPr>
          <w:rFonts w:ascii="Calibri" w:hAnsi="Calibri"/>
          <w:sz w:val="22"/>
          <w:szCs w:val="22"/>
        </w:rPr>
      </w:pPr>
    </w:p>
    <w:p w:rsidR="004701FE" w:rsidRPr="00492BD0" w:rsidRDefault="004701FE" w:rsidP="00DE2AA1">
      <w:pPr>
        <w:ind w:left="1440" w:firstLine="720"/>
        <w:rPr>
          <w:rFonts w:ascii="Calibri" w:hAnsi="Calibri"/>
          <w:b/>
          <w:bCs/>
          <w:i/>
          <w:iCs/>
          <w:sz w:val="22"/>
          <w:szCs w:val="22"/>
        </w:rPr>
      </w:pPr>
      <w:r>
        <w:rPr>
          <w:noProof/>
        </w:rPr>
        <w:pict>
          <v:shape id="_x0000_s1030" type="#_x0000_t75" style="position:absolute;left:0;text-align:left;margin-left:-31.5pt;margin-top:11.2pt;width:136.5pt;height:62.7pt;z-index:251657728">
            <v:imagedata r:id="rId9" o:title=""/>
          </v:shape>
        </w:pict>
      </w:r>
      <w:r w:rsidRPr="00492BD0">
        <w:rPr>
          <w:rFonts w:ascii="Calibri" w:hAnsi="Calibri"/>
          <w:b/>
          <w:bCs/>
          <w:i/>
          <w:iCs/>
          <w:sz w:val="22"/>
          <w:szCs w:val="22"/>
        </w:rPr>
        <w:t xml:space="preserve">STAR WARS </w:t>
      </w:r>
      <w:r w:rsidRPr="00492BD0">
        <w:rPr>
          <w:rFonts w:ascii="Calibri" w:hAnsi="Calibri"/>
          <w:b/>
          <w:bCs/>
          <w:sz w:val="22"/>
          <w:szCs w:val="22"/>
        </w:rPr>
        <w:t>BLADEBUILDERS JEDI KNIGHT LIGHTSABER</w:t>
      </w:r>
    </w:p>
    <w:p w:rsidR="004701FE" w:rsidRPr="00492BD0" w:rsidRDefault="004701FE" w:rsidP="00DE2AA1">
      <w:pPr>
        <w:ind w:left="1440" w:firstLine="720"/>
        <w:rPr>
          <w:rFonts w:ascii="Calibri" w:hAnsi="Calibri"/>
          <w:sz w:val="22"/>
          <w:szCs w:val="22"/>
        </w:rPr>
      </w:pPr>
      <w:r w:rsidRPr="00492BD0">
        <w:rPr>
          <w:rFonts w:ascii="Calibri" w:hAnsi="Calibri"/>
          <w:sz w:val="22"/>
          <w:szCs w:val="22"/>
        </w:rPr>
        <w:t>(Ages 4 years &amp; up/Approx. Retail Price: $29.99/Available: Spring 2017)</w:t>
      </w:r>
    </w:p>
    <w:p w:rsidR="004701FE" w:rsidRPr="00492BD0" w:rsidRDefault="004701FE" w:rsidP="00DE2AA1">
      <w:pPr>
        <w:ind w:left="2160"/>
        <w:rPr>
          <w:rFonts w:ascii="Calibri" w:hAnsi="Calibri"/>
          <w:sz w:val="22"/>
          <w:szCs w:val="22"/>
        </w:rPr>
      </w:pPr>
      <w:r w:rsidRPr="00492BD0">
        <w:rPr>
          <w:rFonts w:ascii="Calibri" w:hAnsi="Calibri"/>
          <w:sz w:val="22"/>
          <w:szCs w:val="22"/>
        </w:rPr>
        <w:t>Build a custom lightsaber fit for the most powerful Jedi in the galaxy! Extend the JEDI KNIGHT LIGHTSABER with a flick of the wrist and attach the double lightdaggers for close combat. Compatible with BLADEBUILDERS LIGHTSABER components, each sold separately. Includes yellow lightsaber, 2 purple lightdaggers, and 5 adjustable connectors. Available at most major retailers and on HasbroToyShop.com.</w:t>
      </w:r>
    </w:p>
    <w:p w:rsidR="004701FE" w:rsidRPr="00492BD0" w:rsidRDefault="004701FE" w:rsidP="00322738">
      <w:pPr>
        <w:rPr>
          <w:rFonts w:ascii="Calibri" w:hAnsi="Calibri" w:cs="Calibri"/>
          <w:b/>
          <w:sz w:val="22"/>
          <w:szCs w:val="22"/>
        </w:rPr>
      </w:pPr>
    </w:p>
    <w:p w:rsidR="004701FE" w:rsidRPr="00492BD0" w:rsidRDefault="004701FE" w:rsidP="00FC60E4">
      <w:pPr>
        <w:jc w:val="center"/>
        <w:rPr>
          <w:rFonts w:ascii="Calibri" w:hAnsi="Calibri"/>
          <w:color w:val="1F497D"/>
          <w:sz w:val="22"/>
          <w:szCs w:val="22"/>
        </w:rPr>
      </w:pPr>
      <w:r w:rsidRPr="00492BD0">
        <w:rPr>
          <w:rFonts w:ascii="Calibri" w:hAnsi="Calibri"/>
          <w:sz w:val="22"/>
          <w:szCs w:val="22"/>
        </w:rPr>
        <w:t>#</w:t>
      </w:r>
      <w:r w:rsidRPr="00492BD0">
        <w:rPr>
          <w:rFonts w:ascii="Calibri" w:hAnsi="Calibri"/>
          <w:sz w:val="22"/>
          <w:szCs w:val="22"/>
        </w:rPr>
        <w:tab/>
        <w:t>#</w:t>
      </w:r>
      <w:r w:rsidRPr="00492BD0">
        <w:rPr>
          <w:rFonts w:ascii="Calibri" w:hAnsi="Calibri"/>
          <w:sz w:val="22"/>
          <w:szCs w:val="22"/>
        </w:rPr>
        <w:tab/>
        <w:t>#</w:t>
      </w:r>
    </w:p>
    <w:sectPr w:rsidR="004701FE" w:rsidRPr="00492BD0" w:rsidSect="00E179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01A28"/>
    <w:multiLevelType w:val="hybridMultilevel"/>
    <w:tmpl w:val="6498A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1BD"/>
    <w:rsid w:val="000046E9"/>
    <w:rsid w:val="0003530B"/>
    <w:rsid w:val="000653F4"/>
    <w:rsid w:val="00067041"/>
    <w:rsid w:val="0009171C"/>
    <w:rsid w:val="00093F45"/>
    <w:rsid w:val="000B6DDA"/>
    <w:rsid w:val="000D562D"/>
    <w:rsid w:val="000E138D"/>
    <w:rsid w:val="000E2261"/>
    <w:rsid w:val="000E4613"/>
    <w:rsid w:val="000F3CE6"/>
    <w:rsid w:val="000F74D5"/>
    <w:rsid w:val="00147531"/>
    <w:rsid w:val="0016461C"/>
    <w:rsid w:val="001B1914"/>
    <w:rsid w:val="001F477A"/>
    <w:rsid w:val="002073B2"/>
    <w:rsid w:val="00215982"/>
    <w:rsid w:val="002267A1"/>
    <w:rsid w:val="00254512"/>
    <w:rsid w:val="00265A22"/>
    <w:rsid w:val="00275A78"/>
    <w:rsid w:val="0027624D"/>
    <w:rsid w:val="002B1985"/>
    <w:rsid w:val="002B705C"/>
    <w:rsid w:val="002C03E6"/>
    <w:rsid w:val="002C290B"/>
    <w:rsid w:val="002F7625"/>
    <w:rsid w:val="00321D40"/>
    <w:rsid w:val="00322738"/>
    <w:rsid w:val="00337888"/>
    <w:rsid w:val="003423C0"/>
    <w:rsid w:val="0034790E"/>
    <w:rsid w:val="003574EA"/>
    <w:rsid w:val="00363CD2"/>
    <w:rsid w:val="003771B4"/>
    <w:rsid w:val="0038105C"/>
    <w:rsid w:val="003938C5"/>
    <w:rsid w:val="003A78C9"/>
    <w:rsid w:val="003C324D"/>
    <w:rsid w:val="003D7183"/>
    <w:rsid w:val="003E1CFF"/>
    <w:rsid w:val="003F2953"/>
    <w:rsid w:val="00406AFF"/>
    <w:rsid w:val="0043547A"/>
    <w:rsid w:val="004451C7"/>
    <w:rsid w:val="00451658"/>
    <w:rsid w:val="004701FE"/>
    <w:rsid w:val="00475C5B"/>
    <w:rsid w:val="00476684"/>
    <w:rsid w:val="0048045D"/>
    <w:rsid w:val="0048478D"/>
    <w:rsid w:val="00492BD0"/>
    <w:rsid w:val="004A722E"/>
    <w:rsid w:val="004B51F9"/>
    <w:rsid w:val="0053476D"/>
    <w:rsid w:val="00543111"/>
    <w:rsid w:val="0054784D"/>
    <w:rsid w:val="00552D55"/>
    <w:rsid w:val="00555814"/>
    <w:rsid w:val="00571537"/>
    <w:rsid w:val="0057731B"/>
    <w:rsid w:val="00577404"/>
    <w:rsid w:val="00583953"/>
    <w:rsid w:val="005840F3"/>
    <w:rsid w:val="00592902"/>
    <w:rsid w:val="005A269C"/>
    <w:rsid w:val="005B1432"/>
    <w:rsid w:val="005B2757"/>
    <w:rsid w:val="005C799A"/>
    <w:rsid w:val="005D5B73"/>
    <w:rsid w:val="005E3CC2"/>
    <w:rsid w:val="00600AD0"/>
    <w:rsid w:val="00610543"/>
    <w:rsid w:val="00614B0E"/>
    <w:rsid w:val="00627906"/>
    <w:rsid w:val="00637F4A"/>
    <w:rsid w:val="00643E8A"/>
    <w:rsid w:val="00646EB7"/>
    <w:rsid w:val="00656915"/>
    <w:rsid w:val="0066462A"/>
    <w:rsid w:val="006859B9"/>
    <w:rsid w:val="006B615E"/>
    <w:rsid w:val="006B7D6F"/>
    <w:rsid w:val="006C1FDC"/>
    <w:rsid w:val="006D7147"/>
    <w:rsid w:val="006E0A26"/>
    <w:rsid w:val="00703350"/>
    <w:rsid w:val="00742BF2"/>
    <w:rsid w:val="0075671E"/>
    <w:rsid w:val="0075709F"/>
    <w:rsid w:val="007709BE"/>
    <w:rsid w:val="00781388"/>
    <w:rsid w:val="00795596"/>
    <w:rsid w:val="007E2A9D"/>
    <w:rsid w:val="007E69E3"/>
    <w:rsid w:val="00801438"/>
    <w:rsid w:val="00803997"/>
    <w:rsid w:val="0081343A"/>
    <w:rsid w:val="00830084"/>
    <w:rsid w:val="008367B0"/>
    <w:rsid w:val="00852CDE"/>
    <w:rsid w:val="00862DEA"/>
    <w:rsid w:val="00864B72"/>
    <w:rsid w:val="00865CBF"/>
    <w:rsid w:val="00866885"/>
    <w:rsid w:val="00866F5C"/>
    <w:rsid w:val="00891421"/>
    <w:rsid w:val="00893816"/>
    <w:rsid w:val="00897F6B"/>
    <w:rsid w:val="008A70D8"/>
    <w:rsid w:val="008B3F16"/>
    <w:rsid w:val="008C3890"/>
    <w:rsid w:val="008D6A1B"/>
    <w:rsid w:val="008F016F"/>
    <w:rsid w:val="0094387F"/>
    <w:rsid w:val="009449C1"/>
    <w:rsid w:val="00945524"/>
    <w:rsid w:val="00945E36"/>
    <w:rsid w:val="00946116"/>
    <w:rsid w:val="00970A05"/>
    <w:rsid w:val="0097167E"/>
    <w:rsid w:val="0097618A"/>
    <w:rsid w:val="00993DF5"/>
    <w:rsid w:val="009957DD"/>
    <w:rsid w:val="009A7106"/>
    <w:rsid w:val="009B5927"/>
    <w:rsid w:val="009C2888"/>
    <w:rsid w:val="009C37AB"/>
    <w:rsid w:val="009C4DF6"/>
    <w:rsid w:val="009D51BD"/>
    <w:rsid w:val="009E5A5A"/>
    <w:rsid w:val="009E6AB4"/>
    <w:rsid w:val="00A0726C"/>
    <w:rsid w:val="00A7073F"/>
    <w:rsid w:val="00A833E6"/>
    <w:rsid w:val="00A847BD"/>
    <w:rsid w:val="00A87F14"/>
    <w:rsid w:val="00AB73CF"/>
    <w:rsid w:val="00AC0A73"/>
    <w:rsid w:val="00AC37F3"/>
    <w:rsid w:val="00AD3AE2"/>
    <w:rsid w:val="00B056A1"/>
    <w:rsid w:val="00B17858"/>
    <w:rsid w:val="00B2422E"/>
    <w:rsid w:val="00B34093"/>
    <w:rsid w:val="00B3479F"/>
    <w:rsid w:val="00B34AE7"/>
    <w:rsid w:val="00B40784"/>
    <w:rsid w:val="00B46721"/>
    <w:rsid w:val="00B512D3"/>
    <w:rsid w:val="00B7383E"/>
    <w:rsid w:val="00B90E27"/>
    <w:rsid w:val="00B93A8F"/>
    <w:rsid w:val="00BA00B0"/>
    <w:rsid w:val="00BB208A"/>
    <w:rsid w:val="00BE2EC2"/>
    <w:rsid w:val="00BF6CE2"/>
    <w:rsid w:val="00C04B19"/>
    <w:rsid w:val="00C23F18"/>
    <w:rsid w:val="00C2626F"/>
    <w:rsid w:val="00C41140"/>
    <w:rsid w:val="00C93ACC"/>
    <w:rsid w:val="00CC1FC9"/>
    <w:rsid w:val="00CC486E"/>
    <w:rsid w:val="00CE1F08"/>
    <w:rsid w:val="00CF046E"/>
    <w:rsid w:val="00D004BD"/>
    <w:rsid w:val="00D02803"/>
    <w:rsid w:val="00D047EA"/>
    <w:rsid w:val="00D06449"/>
    <w:rsid w:val="00D12787"/>
    <w:rsid w:val="00D160A0"/>
    <w:rsid w:val="00D44833"/>
    <w:rsid w:val="00D67477"/>
    <w:rsid w:val="00D856FB"/>
    <w:rsid w:val="00D935D8"/>
    <w:rsid w:val="00D947D1"/>
    <w:rsid w:val="00DA3EB2"/>
    <w:rsid w:val="00DB370A"/>
    <w:rsid w:val="00DC190D"/>
    <w:rsid w:val="00DD1945"/>
    <w:rsid w:val="00DD1C12"/>
    <w:rsid w:val="00DD2FF8"/>
    <w:rsid w:val="00DE2AA1"/>
    <w:rsid w:val="00DE6B44"/>
    <w:rsid w:val="00E06CCC"/>
    <w:rsid w:val="00E10EEF"/>
    <w:rsid w:val="00E1790C"/>
    <w:rsid w:val="00E42415"/>
    <w:rsid w:val="00E462D8"/>
    <w:rsid w:val="00E53380"/>
    <w:rsid w:val="00E72568"/>
    <w:rsid w:val="00E72727"/>
    <w:rsid w:val="00E73B88"/>
    <w:rsid w:val="00E80C3F"/>
    <w:rsid w:val="00E92178"/>
    <w:rsid w:val="00EB3A47"/>
    <w:rsid w:val="00EB5C91"/>
    <w:rsid w:val="00EC4BCD"/>
    <w:rsid w:val="00EC6925"/>
    <w:rsid w:val="00ED2589"/>
    <w:rsid w:val="00EE0BDB"/>
    <w:rsid w:val="00EF5081"/>
    <w:rsid w:val="00F27D4B"/>
    <w:rsid w:val="00F30597"/>
    <w:rsid w:val="00F30725"/>
    <w:rsid w:val="00F3076B"/>
    <w:rsid w:val="00F43E6D"/>
    <w:rsid w:val="00F81AE2"/>
    <w:rsid w:val="00FB7F66"/>
    <w:rsid w:val="00FC6029"/>
    <w:rsid w:val="00FC60E4"/>
    <w:rsid w:val="00FE1EA1"/>
    <w:rsid w:val="00FF0C29"/>
    <w:rsid w:val="00FF3BA9"/>
    <w:rsid w:val="00FF59D0"/>
    <w:rsid w:val="00FF73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BD"/>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51BD"/>
    <w:rPr>
      <w:rFonts w:cs="Times New Roman"/>
      <w:color w:val="0000FF"/>
      <w:u w:val="single"/>
    </w:rPr>
  </w:style>
  <w:style w:type="character" w:styleId="CommentReference">
    <w:name w:val="annotation reference"/>
    <w:basedOn w:val="DefaultParagraphFont"/>
    <w:uiPriority w:val="99"/>
    <w:semiHidden/>
    <w:rsid w:val="009D51BD"/>
    <w:rPr>
      <w:rFonts w:cs="Times New Roman"/>
      <w:sz w:val="16"/>
    </w:rPr>
  </w:style>
  <w:style w:type="paragraph" w:styleId="NoSpacing">
    <w:name w:val="No Spacing"/>
    <w:uiPriority w:val="99"/>
    <w:qFormat/>
    <w:rsid w:val="009D51BD"/>
  </w:style>
  <w:style w:type="paragraph" w:styleId="BalloonText">
    <w:name w:val="Balloon Text"/>
    <w:basedOn w:val="Normal"/>
    <w:link w:val="BalloonTextChar"/>
    <w:uiPriority w:val="99"/>
    <w:semiHidden/>
    <w:rsid w:val="00EC69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6925"/>
    <w:rPr>
      <w:rFonts w:ascii="Tahoma" w:eastAsia="Times New Roman" w:hAnsi="Tahoma" w:cs="Tahoma"/>
      <w:sz w:val="16"/>
      <w:szCs w:val="16"/>
    </w:rPr>
  </w:style>
  <w:style w:type="paragraph" w:styleId="ListParagraph">
    <w:name w:val="List Paragraph"/>
    <w:basedOn w:val="Normal"/>
    <w:uiPriority w:val="99"/>
    <w:qFormat/>
    <w:rsid w:val="001F477A"/>
    <w:pPr>
      <w:ind w:left="720"/>
      <w:contextualSpacing/>
    </w:pPr>
    <w:rPr>
      <w:rFonts w:ascii="Book Antiqua" w:hAnsi="Book Antiqua"/>
      <w:szCs w:val="20"/>
    </w:rPr>
  </w:style>
  <w:style w:type="paragraph" w:styleId="CommentText">
    <w:name w:val="annotation text"/>
    <w:basedOn w:val="Normal"/>
    <w:link w:val="CommentTextChar"/>
    <w:uiPriority w:val="99"/>
    <w:semiHidden/>
    <w:rsid w:val="00B17858"/>
    <w:rPr>
      <w:sz w:val="20"/>
      <w:szCs w:val="20"/>
    </w:rPr>
  </w:style>
  <w:style w:type="character" w:customStyle="1" w:styleId="CommentTextChar">
    <w:name w:val="Comment Text Char"/>
    <w:basedOn w:val="DefaultParagraphFont"/>
    <w:link w:val="CommentText"/>
    <w:uiPriority w:val="99"/>
    <w:semiHidden/>
    <w:locked/>
    <w:rsid w:val="00B178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17858"/>
    <w:rPr>
      <w:b/>
      <w:bCs/>
    </w:rPr>
  </w:style>
  <w:style w:type="character" w:customStyle="1" w:styleId="CommentSubjectChar">
    <w:name w:val="Comment Subject Char"/>
    <w:basedOn w:val="CommentTextChar"/>
    <w:link w:val="CommentSubject"/>
    <w:uiPriority w:val="99"/>
    <w:semiHidden/>
    <w:locked/>
    <w:rsid w:val="00B17858"/>
    <w:rPr>
      <w:b/>
      <w:bCs/>
    </w:rPr>
  </w:style>
</w:styles>
</file>

<file path=word/webSettings.xml><?xml version="1.0" encoding="utf-8"?>
<w:webSettings xmlns:r="http://schemas.openxmlformats.org/officeDocument/2006/relationships" xmlns:w="http://schemas.openxmlformats.org/wordprocessingml/2006/main">
  <w:divs>
    <w:div w:id="1014958240">
      <w:marLeft w:val="0"/>
      <w:marRight w:val="0"/>
      <w:marTop w:val="0"/>
      <w:marBottom w:val="0"/>
      <w:divBdr>
        <w:top w:val="none" w:sz="0" w:space="0" w:color="auto"/>
        <w:left w:val="none" w:sz="0" w:space="0" w:color="auto"/>
        <w:bottom w:val="none" w:sz="0" w:space="0" w:color="auto"/>
        <w:right w:val="none" w:sz="0" w:space="0" w:color="auto"/>
      </w:divBdr>
    </w:div>
    <w:div w:id="1014958241">
      <w:marLeft w:val="0"/>
      <w:marRight w:val="0"/>
      <w:marTop w:val="0"/>
      <w:marBottom w:val="0"/>
      <w:divBdr>
        <w:top w:val="none" w:sz="0" w:space="0" w:color="auto"/>
        <w:left w:val="none" w:sz="0" w:space="0" w:color="auto"/>
        <w:bottom w:val="none" w:sz="0" w:space="0" w:color="auto"/>
        <w:right w:val="none" w:sz="0" w:space="0" w:color="auto"/>
      </w:divBdr>
    </w:div>
    <w:div w:id="1014958242">
      <w:marLeft w:val="0"/>
      <w:marRight w:val="0"/>
      <w:marTop w:val="0"/>
      <w:marBottom w:val="0"/>
      <w:divBdr>
        <w:top w:val="none" w:sz="0" w:space="0" w:color="auto"/>
        <w:left w:val="none" w:sz="0" w:space="0" w:color="auto"/>
        <w:bottom w:val="none" w:sz="0" w:space="0" w:color="auto"/>
        <w:right w:val="none" w:sz="0" w:space="0" w:color="auto"/>
      </w:divBdr>
    </w:div>
    <w:div w:id="1014958243">
      <w:marLeft w:val="0"/>
      <w:marRight w:val="0"/>
      <w:marTop w:val="0"/>
      <w:marBottom w:val="0"/>
      <w:divBdr>
        <w:top w:val="none" w:sz="0" w:space="0" w:color="auto"/>
        <w:left w:val="none" w:sz="0" w:space="0" w:color="auto"/>
        <w:bottom w:val="none" w:sz="0" w:space="0" w:color="auto"/>
        <w:right w:val="none" w:sz="0" w:space="0" w:color="auto"/>
      </w:divBdr>
    </w:div>
    <w:div w:id="1014958244">
      <w:marLeft w:val="0"/>
      <w:marRight w:val="0"/>
      <w:marTop w:val="0"/>
      <w:marBottom w:val="0"/>
      <w:divBdr>
        <w:top w:val="none" w:sz="0" w:space="0" w:color="auto"/>
        <w:left w:val="none" w:sz="0" w:space="0" w:color="auto"/>
        <w:bottom w:val="none" w:sz="0" w:space="0" w:color="auto"/>
        <w:right w:val="none" w:sz="0" w:space="0" w:color="auto"/>
      </w:divBdr>
    </w:div>
    <w:div w:id="1014958245">
      <w:marLeft w:val="0"/>
      <w:marRight w:val="0"/>
      <w:marTop w:val="0"/>
      <w:marBottom w:val="0"/>
      <w:divBdr>
        <w:top w:val="none" w:sz="0" w:space="0" w:color="auto"/>
        <w:left w:val="none" w:sz="0" w:space="0" w:color="auto"/>
        <w:bottom w:val="none" w:sz="0" w:space="0" w:color="auto"/>
        <w:right w:val="none" w:sz="0" w:space="0" w:color="auto"/>
      </w:divBdr>
    </w:div>
    <w:div w:id="1014958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378</Words>
  <Characters>2156</Characters>
  <Application>Microsoft Office Outlook</Application>
  <DocSecurity>0</DocSecurity>
  <Lines>0</Lines>
  <Paragraphs>0</Paragraphs>
  <ScaleCrop>false</ScaleCrop>
  <Company>Litzky Public Relations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Haase</dc:creator>
  <cp:keywords/>
  <dc:description/>
  <cp:lastModifiedBy>Valued Customer</cp:lastModifiedBy>
  <cp:revision>2</cp:revision>
  <dcterms:created xsi:type="dcterms:W3CDTF">2017-02-03T22:01:00Z</dcterms:created>
  <dcterms:modified xsi:type="dcterms:W3CDTF">2017-02-03T22:01:00Z</dcterms:modified>
</cp:coreProperties>
</file>